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广丰卧龙城3间商铺招租（5年）成交明细</w:t>
      </w:r>
    </w:p>
    <w:p w14:paraId="64FCDF87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79"/>
        <w:gridCol w:w="1135"/>
        <w:gridCol w:w="1130"/>
        <w:gridCol w:w="1174"/>
      </w:tblGrid>
      <w:tr w14:paraId="207C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项目序号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挂牌总租金（万元）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评估总租金（万元）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成交总租金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F6A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JY26JX11021292-001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90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广丰县丰溪街道永丰南大道200号卧龙城D区D13房产招租（5年）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8174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8174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8174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 w14:paraId="552C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JY26JX11021292-002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广丰县丰溪街道永丰南大道200号卧龙城D区D15房产招租（5年）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9597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9597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9597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 w14:paraId="3F37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6B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JY26JX11021292-003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CB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广丰县丰溪街道永丰南大道200号卧龙城D区D6房产招租（5年）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2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3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F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</w:tr>
      <w:tr w14:paraId="3FD3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23.9691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23.9691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23.9691</w:t>
            </w:r>
          </w:p>
        </w:tc>
      </w:tr>
    </w:tbl>
    <w:p w14:paraId="3B8B3A8D">
      <w:pPr>
        <w:rPr>
          <w:rFonts w:hint="default" w:ascii="仿宋" w:hAnsi="仿宋" w:eastAsia="仿宋" w:cs="仿宋"/>
          <w:sz w:val="24"/>
          <w:lang w:val="en-US" w:eastAsia="zh-CN"/>
        </w:rPr>
      </w:pPr>
    </w:p>
    <w:p w14:paraId="15F7A804"/>
    <w:sectPr>
      <w:pgSz w:w="11906" w:h="16838"/>
      <w:pgMar w:top="1021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33E29"/>
    <w:rsid w:val="1ED33E29"/>
    <w:rsid w:val="750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292</Characters>
  <Lines>0</Lines>
  <Paragraphs>0</Paragraphs>
  <TotalTime>0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2026-07-08T03:04:00Z</dcterms:created>
  <dc:creator>叶恒超</dc:creator>
  <cp:lastModifiedBy>叶恒超</cp:lastModifiedBy>
  <dcterms:modified xsi:type="dcterms:W3CDTF">2026-07-08T03:06:10Z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5BDDA415B8F14B4C8790A4ADB3B69BFE_11</vt:lpwstr>
  </property>
  <property fmtid="{D5CDD505-2E9C-101B-9397-08002B2CF9AE}" pid="4" name="KSOTemplateDocerSaveRecord">
    <vt:lpwstr>eyJoZGlkIjoiNGY0YTY4ZDg2MDU5Yzc4Y2E4NWU2MjE4NzdiM2M2ODkiLCJ1c2VySWQiOiI0NDcwOTg5MjIifQ==</vt:lpwstr>
  </property>
</Properties>
</file>